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7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>وزارة التعليم العالي والبحث العلمي</w:t>
      </w:r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 xml:space="preserve"> قسم الشؤون العلمية</w:t>
      </w:r>
    </w:p>
    <w:p w:rsidR="00CE7DD7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 xml:space="preserve">التخصصات/التكنلوجية      </w:t>
      </w:r>
    </w:p>
    <w:p w:rsidR="00CE7DD7" w:rsidRDefault="00CE7DD7" w:rsidP="00BF5268">
      <w:pPr>
        <w:spacing w:after="0" w:line="240" w:lineRule="auto"/>
        <w:jc w:val="both"/>
        <w:rPr>
          <w:rFonts w:ascii="AACHENfont" w:hAnsi="AACHENfont" w:cs="Arabic Transparent"/>
          <w:sz w:val="28"/>
          <w:szCs w:val="28"/>
          <w:rtl/>
          <w:lang w:bidi="ar-IQ"/>
        </w:rPr>
      </w:pPr>
      <w:r>
        <w:rPr>
          <w:rFonts w:ascii="AACHENfont" w:hAnsi="AACHENfont" w:cs="Arabic Transparent"/>
          <w:sz w:val="28"/>
          <w:szCs w:val="28"/>
          <w:rtl/>
          <w:lang w:bidi="ar-IQ"/>
        </w:rPr>
        <w:t xml:space="preserve"> </w:t>
      </w: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 xml:space="preserve"> القسم/الالكترونيك                  </w:t>
      </w:r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 xml:space="preserve"> الفرع/الاجهزة الطبية</w:t>
      </w:r>
    </w:p>
    <w:tbl>
      <w:tblPr>
        <w:tblStyle w:val="TableGrid"/>
        <w:bidiVisual/>
        <w:tblW w:w="9540" w:type="dxa"/>
        <w:tblInd w:w="-226" w:type="dxa"/>
        <w:tblLook w:val="01E0"/>
      </w:tblPr>
      <w:tblGrid>
        <w:gridCol w:w="2828"/>
        <w:gridCol w:w="2828"/>
        <w:gridCol w:w="899"/>
        <w:gridCol w:w="1071"/>
        <w:gridCol w:w="939"/>
        <w:gridCol w:w="975"/>
      </w:tblGrid>
      <w:tr w:rsidR="00CE7DD7" w:rsidRPr="00530636" w:rsidTr="0054346A">
        <w:trPr>
          <w:trHeight w:val="795"/>
        </w:trPr>
        <w:tc>
          <w:tcPr>
            <w:tcW w:w="2880" w:type="dxa"/>
            <w:vMerge w:val="restart"/>
          </w:tcPr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اســـم المادة</w:t>
            </w:r>
          </w:p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</w:p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الفســـــلجة</w:t>
            </w:r>
          </w:p>
        </w:tc>
        <w:tc>
          <w:tcPr>
            <w:tcW w:w="2880" w:type="dxa"/>
            <w:vMerge w:val="restart"/>
          </w:tcPr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السنة الدراسية</w:t>
            </w:r>
          </w:p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</w:p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الاولـــــــى</w:t>
            </w:r>
          </w:p>
        </w:tc>
        <w:tc>
          <w:tcPr>
            <w:tcW w:w="3780" w:type="dxa"/>
            <w:gridSpan w:val="4"/>
          </w:tcPr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الســاعات الاسبوعية</w:t>
            </w:r>
          </w:p>
        </w:tc>
      </w:tr>
      <w:tr w:rsidR="00CE7DD7" w:rsidRPr="00530636" w:rsidTr="0054346A">
        <w:trPr>
          <w:trHeight w:val="885"/>
        </w:trPr>
        <w:tc>
          <w:tcPr>
            <w:tcW w:w="2880" w:type="dxa"/>
            <w:vMerge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vMerge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1080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العملي</w:t>
            </w:r>
          </w:p>
        </w:tc>
        <w:tc>
          <w:tcPr>
            <w:tcW w:w="900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 xml:space="preserve">التطبيقي </w:t>
            </w:r>
          </w:p>
        </w:tc>
        <w:tc>
          <w:tcPr>
            <w:tcW w:w="900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CE7DD7" w:rsidRPr="00530636" w:rsidTr="0054346A">
        <w:trPr>
          <w:trHeight w:val="870"/>
        </w:trPr>
        <w:tc>
          <w:tcPr>
            <w:tcW w:w="2880" w:type="dxa"/>
            <w:vMerge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vMerge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00" w:type="dxa"/>
          </w:tcPr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>
              <w:rPr>
                <w:rFonts w:ascii="AACHENfont" w:hAnsi="AACHENfont" w:cs="Arabic Transparent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u w:val="single"/>
          <w:rtl/>
          <w:lang w:bidi="ar-IQ"/>
        </w:rPr>
        <w:t>اهداف المادة</w:t>
      </w: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 xml:space="preserve">: </w:t>
      </w:r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rtl/>
          <w:lang w:bidi="ar-IQ"/>
        </w:rPr>
        <w:t>العامة والخاصة:- تحضير الطالب لدراسة وفهم الأجهزة الطبية وذلك بتوضيح التغيرات الفسلجية وخاصة الكهربائية منها التي تتم عند قياس الأعضاء المختلفة للجسم بوضيفتها وعلاقتها بالأجهزة التي تستعمل لقياس وتشخيص الظواهر والامراض المختلفة.</w:t>
      </w:r>
    </w:p>
    <w:tbl>
      <w:tblPr>
        <w:tblStyle w:val="TableGrid"/>
        <w:bidiVisual/>
        <w:tblW w:w="0" w:type="auto"/>
        <w:tblLook w:val="01E0"/>
      </w:tblPr>
      <w:tblGrid>
        <w:gridCol w:w="2294"/>
        <w:gridCol w:w="6228"/>
      </w:tblGrid>
      <w:tr w:rsidR="00CE7DD7" w:rsidRPr="00530636" w:rsidTr="0054346A">
        <w:trPr>
          <w:trHeight w:val="720"/>
        </w:trPr>
        <w:tc>
          <w:tcPr>
            <w:tcW w:w="8522" w:type="dxa"/>
            <w:gridSpan w:val="2"/>
          </w:tcPr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المفردات النظرية</w:t>
            </w:r>
          </w:p>
        </w:tc>
      </w:tr>
      <w:tr w:rsidR="00CE7DD7" w:rsidRPr="00530636" w:rsidTr="0054346A">
        <w:trPr>
          <w:trHeight w:val="72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الأســــــــبوع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jc w:val="center"/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 xml:space="preserve">تفاصيل المفردات </w:t>
            </w:r>
          </w:p>
        </w:tc>
      </w:tr>
      <w:tr w:rsidR="00CE7DD7" w:rsidRPr="00530636" w:rsidTr="0054346A">
        <w:trPr>
          <w:trHeight w:val="126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 xml:space="preserve">الاول </w:t>
            </w:r>
          </w:p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والثانــــــي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الانسجة العضلية-انواع العضلات(الهيكلية-القصبية-الاحشائية) التغيرات التي تحدث في العضلة خلال وبعد التقلص وخاصة التغيرات الكهربائية-التقلص العضلي البسيط.</w:t>
            </w:r>
          </w:p>
        </w:tc>
      </w:tr>
      <w:tr w:rsidR="00CE7DD7" w:rsidRPr="00530636" w:rsidTr="0054346A">
        <w:trPr>
          <w:trHeight w:val="108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الثالث والرابع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الألم العضلي-الأجهاد العضلي-تأثير المحفزات المتعاقبة على العضلة وتقلصها.</w:t>
            </w:r>
          </w:p>
        </w:tc>
      </w:tr>
      <w:tr w:rsidR="00CE7DD7" w:rsidRPr="00530636" w:rsidTr="0054346A">
        <w:trPr>
          <w:trHeight w:val="126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الخامس و</w:t>
            </w:r>
          </w:p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الســـــدس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الجهاز العصبي الحسي(اجزاؤه-وضائفه- المناطق الوضيفية في الدماغ-انتقال المحفزات-دور الاعصاب في نقل المحفزات-الانعكاسات .</w:t>
            </w:r>
          </w:p>
        </w:tc>
      </w:tr>
      <w:tr w:rsidR="00CE7DD7" w:rsidRPr="00530636" w:rsidTr="0054346A">
        <w:trPr>
          <w:trHeight w:val="108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الســــابع و</w:t>
            </w:r>
          </w:p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الثــــــ</w:t>
            </w:r>
            <w:r>
              <w:rPr>
                <w:rFonts w:ascii="AACHENfont" w:hAnsi="AACHENfont" w:cs="Arabic Transparent" w:hint="cs"/>
                <w:sz w:val="28"/>
                <w:szCs w:val="28"/>
                <w:rtl/>
                <w:lang w:bidi="ar-IQ"/>
              </w:rPr>
              <w:t>ا</w:t>
            </w: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الجهاز العصبي الذاتي(الجهاز العصبي السمبثاوي والجهازالعصبي اللاسمبثاوي.</w:t>
            </w:r>
          </w:p>
        </w:tc>
      </w:tr>
      <w:tr w:rsidR="00CE7DD7" w:rsidRPr="00530636" w:rsidTr="0054346A">
        <w:trPr>
          <w:trHeight w:val="1069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التاســــــع و</w:t>
            </w:r>
          </w:p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العاشــــــــر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جهاز الدوران (القلب-بناءه-عمله-واهميتة النبضات القلبية,الاوعية الدموية-مكوناتها-انواعها-عملها واهميتها).</w:t>
            </w:r>
          </w:p>
        </w:tc>
      </w:tr>
      <w:tr w:rsidR="00CE7DD7" w:rsidRPr="00530636" w:rsidTr="0054346A">
        <w:trPr>
          <w:trHeight w:val="711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 xml:space="preserve">الحادي عشر </w:t>
            </w:r>
          </w:p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والثاني عشر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ضغط الدم-قياسه-اهميته-دور الدم في الجسم.</w:t>
            </w:r>
          </w:p>
        </w:tc>
      </w:tr>
      <w:tr w:rsidR="00CE7DD7" w:rsidRPr="00530636" w:rsidTr="0054346A">
        <w:trPr>
          <w:trHeight w:val="90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lastRenderedPageBreak/>
              <w:t xml:space="preserve">الثالث عشر </w:t>
            </w:r>
          </w:p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والرابع عشر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الجهاز التنفسي (التنفس-انواع التنفس-عمل الدم في جهاز التنفس-الحركات التنفسية-ضغط التجويف).</w:t>
            </w:r>
          </w:p>
        </w:tc>
      </w:tr>
      <w:tr w:rsidR="00CE7DD7" w:rsidRPr="00530636" w:rsidTr="0054346A">
        <w:trPr>
          <w:trHeight w:val="552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الخامس عشر</w:t>
            </w:r>
          </w:p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 xml:space="preserve"> والسادس عشر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تمدد الرئة-السعة التنفسية-السعة الحيوية-مكونات هواء الشهيق.</w:t>
            </w:r>
          </w:p>
        </w:tc>
      </w:tr>
      <w:tr w:rsidR="00CE7DD7" w:rsidRPr="00530636" w:rsidTr="0054346A">
        <w:trPr>
          <w:trHeight w:val="90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السابع عشر</w:t>
            </w:r>
          </w:p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والثامن عشر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الجهاز الهضمي(بناؤه-اجزاءه-اهميتة-الغدد الهضمية-الكبد-الافرازات الهضمية-مراحل الهضم).</w:t>
            </w:r>
          </w:p>
        </w:tc>
      </w:tr>
      <w:tr w:rsidR="00CE7DD7" w:rsidRPr="00530636" w:rsidTr="0054346A">
        <w:trPr>
          <w:trHeight w:val="74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التاسع عشر</w:t>
            </w:r>
          </w:p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 xml:space="preserve"> والعشرون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هضم الكاربوهيدرات-هضم البروتينات-هضم الدهون-الامتصاص-التمثيل-التغوط.</w:t>
            </w:r>
          </w:p>
        </w:tc>
      </w:tr>
      <w:tr w:rsidR="00CE7DD7" w:rsidRPr="00530636" w:rsidTr="0054346A">
        <w:trPr>
          <w:trHeight w:val="126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الحادي والعشرون والثاني والعشرون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الجهاز البولي (الكلية- الحالب-المثانة-الفتحة الخارجية) تكوين اجزاء الجهاز-اهمية الجهاز البولي.</w:t>
            </w:r>
          </w:p>
        </w:tc>
      </w:tr>
      <w:tr w:rsidR="00CE7DD7" w:rsidRPr="00530636" w:rsidTr="0054346A">
        <w:trPr>
          <w:trHeight w:val="900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الثالث والعشرون والرابع والعشرون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تكوين الادرار-اليوريا البولية والحصا البولي-تأثير الكليتين على ضغط الدم-مكونات الادرار وخواصهم.</w:t>
            </w:r>
          </w:p>
        </w:tc>
      </w:tr>
      <w:tr w:rsidR="00CE7DD7" w:rsidRPr="00530636" w:rsidTr="0054346A">
        <w:trPr>
          <w:trHeight w:val="569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الخامس والعشرون والسادس والعشرون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الغدد الصماء-انواعها واههيتها.</w:t>
            </w:r>
          </w:p>
        </w:tc>
      </w:tr>
      <w:tr w:rsidR="00CE7DD7" w:rsidRPr="00530636" w:rsidTr="0054346A">
        <w:trPr>
          <w:trHeight w:val="1005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السابع والعشرون والثامن والعشرون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الافرازات-الغدد الصماء-اعمال الغدد الصماء.</w:t>
            </w:r>
          </w:p>
        </w:tc>
      </w:tr>
      <w:tr w:rsidR="00CE7DD7" w:rsidRPr="00530636" w:rsidTr="0054346A">
        <w:trPr>
          <w:trHeight w:val="852"/>
        </w:trPr>
        <w:tc>
          <w:tcPr>
            <w:tcW w:w="2294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التاسع والعشرون والثلاثون</w:t>
            </w:r>
          </w:p>
        </w:tc>
        <w:tc>
          <w:tcPr>
            <w:tcW w:w="6228" w:type="dxa"/>
          </w:tcPr>
          <w:p w:rsidR="00CE7DD7" w:rsidRPr="00530636" w:rsidRDefault="00CE7DD7" w:rsidP="00BF5268">
            <w:pPr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</w:pPr>
            <w:r w:rsidRPr="00530636">
              <w:rPr>
                <w:rFonts w:ascii="AACHENfont" w:hAnsi="AACHENfont" w:cs="Arabic Transparent"/>
                <w:sz w:val="28"/>
                <w:szCs w:val="28"/>
                <w:rtl/>
                <w:lang w:bidi="ar-IQ"/>
              </w:rPr>
              <w:t>الجهاز التناسلي-مكوناته-وظائفه.</w:t>
            </w:r>
          </w:p>
        </w:tc>
      </w:tr>
    </w:tbl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rtl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u w:val="single"/>
          <w:rtl/>
          <w:lang w:bidi="ar-IQ"/>
        </w:rPr>
        <w:t>المصادر:-</w:t>
      </w:r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lang w:bidi="ar-IQ"/>
        </w:rPr>
        <w:t>Bioelectricity</w:t>
      </w:r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             </w:t>
      </w:r>
      <w:proofErr w:type="gramStart"/>
      <w:r w:rsidRPr="00530636">
        <w:rPr>
          <w:rFonts w:ascii="AACHENfont" w:hAnsi="AACHENfont" w:cs="Arabic Transparent"/>
          <w:sz w:val="28"/>
          <w:szCs w:val="28"/>
          <w:lang w:bidi="ar-IQ"/>
        </w:rPr>
        <w:t>By :</w:t>
      </w:r>
      <w:proofErr w:type="gramEnd"/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Mary .A. Brazier .</w:t>
      </w:r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Text Book </w:t>
      </w:r>
      <w:proofErr w:type="gramStart"/>
      <w:r w:rsidRPr="00530636">
        <w:rPr>
          <w:rFonts w:ascii="AACHENfont" w:hAnsi="AACHENfont" w:cs="Arabic Transparent"/>
          <w:sz w:val="28"/>
          <w:szCs w:val="28"/>
          <w:lang w:bidi="ar-IQ"/>
        </w:rPr>
        <w:t>Of  Physiology</w:t>
      </w:r>
      <w:proofErr w:type="gramEnd"/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</w:t>
      </w:r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              </w:t>
      </w:r>
      <w:proofErr w:type="gramStart"/>
      <w:r w:rsidRPr="00530636">
        <w:rPr>
          <w:rFonts w:ascii="AACHENfont" w:hAnsi="AACHENfont" w:cs="Arabic Transparent"/>
          <w:sz w:val="28"/>
          <w:szCs w:val="28"/>
          <w:lang w:bidi="ar-IQ"/>
        </w:rPr>
        <w:t>By :</w:t>
      </w:r>
      <w:proofErr w:type="gramEnd"/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Best  and </w:t>
      </w:r>
      <w:smartTag w:uri="urn:schemas-microsoft-com:office:smarttags" w:element="City">
        <w:smartTag w:uri="urn:schemas-microsoft-com:office:smarttags" w:element="place">
          <w:r w:rsidRPr="00530636">
            <w:rPr>
              <w:rFonts w:ascii="AACHENfont" w:hAnsi="AACHENfont" w:cs="Arabic Transparent"/>
              <w:sz w:val="28"/>
              <w:szCs w:val="28"/>
              <w:lang w:bidi="ar-IQ"/>
            </w:rPr>
            <w:t>Taylor</w:t>
          </w:r>
        </w:smartTag>
      </w:smartTag>
      <w:r w:rsidRPr="00530636">
        <w:rPr>
          <w:rFonts w:ascii="AACHENfont" w:hAnsi="AACHENfont" w:cs="Arabic Transparent"/>
          <w:sz w:val="28"/>
          <w:szCs w:val="28"/>
          <w:lang w:bidi="ar-IQ"/>
        </w:rPr>
        <w:t>.</w:t>
      </w:r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lang w:bidi="ar-IQ"/>
        </w:rPr>
      </w:pPr>
      <w:proofErr w:type="spellStart"/>
      <w:r w:rsidRPr="00530636">
        <w:rPr>
          <w:rFonts w:ascii="AACHENfont" w:hAnsi="AACHENfont" w:cs="Arabic Transparent"/>
          <w:sz w:val="28"/>
          <w:szCs w:val="28"/>
          <w:lang w:bidi="ar-IQ"/>
        </w:rPr>
        <w:t>Phyaiological</w:t>
      </w:r>
      <w:proofErr w:type="spellEnd"/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Basis of Medical Practice        Ninth Edition</w:t>
      </w:r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              </w:t>
      </w:r>
      <w:proofErr w:type="gramStart"/>
      <w:r w:rsidRPr="00530636">
        <w:rPr>
          <w:rFonts w:ascii="AACHENfont" w:hAnsi="AACHENfont" w:cs="Arabic Transparent"/>
          <w:sz w:val="28"/>
          <w:szCs w:val="28"/>
          <w:lang w:bidi="ar-IQ"/>
        </w:rPr>
        <w:t>By :</w:t>
      </w:r>
      <w:proofErr w:type="gramEnd"/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</w:t>
      </w:r>
      <w:proofErr w:type="spellStart"/>
      <w:r w:rsidRPr="00530636">
        <w:rPr>
          <w:rFonts w:ascii="AACHENfont" w:hAnsi="AACHENfont" w:cs="Arabic Transparent"/>
          <w:sz w:val="28"/>
          <w:szCs w:val="28"/>
          <w:lang w:bidi="ar-IQ"/>
        </w:rPr>
        <w:t>Jhon</w:t>
      </w:r>
      <w:proofErr w:type="spellEnd"/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R  .  BG back-S &amp;</w:t>
      </w:r>
      <w:proofErr w:type="gramStart"/>
      <w:r w:rsidRPr="00530636">
        <w:rPr>
          <w:rFonts w:ascii="AACHENfont" w:hAnsi="AACHENfont" w:cs="Arabic Transparent"/>
          <w:sz w:val="28"/>
          <w:szCs w:val="28"/>
          <w:lang w:bidi="ar-IQ"/>
        </w:rPr>
        <w:t>C  .</w:t>
      </w:r>
      <w:proofErr w:type="gramEnd"/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 </w:t>
      </w:r>
      <w:proofErr w:type="gramStart"/>
      <w:r w:rsidRPr="00530636">
        <w:rPr>
          <w:rFonts w:ascii="AACHENfont" w:hAnsi="AACHENfont" w:cs="Arabic Transparent"/>
          <w:sz w:val="28"/>
          <w:szCs w:val="28"/>
          <w:lang w:bidi="ar-IQ"/>
        </w:rPr>
        <w:t>CO .</w:t>
      </w:r>
      <w:proofErr w:type="gramEnd"/>
    </w:p>
    <w:p w:rsidR="00CE7DD7" w:rsidRPr="00530636" w:rsidRDefault="00CE7DD7" w:rsidP="00BF5268">
      <w:pPr>
        <w:spacing w:after="0" w:line="240" w:lineRule="auto"/>
        <w:rPr>
          <w:rFonts w:ascii="AACHENfont" w:hAnsi="AACHENfont" w:cs="Arabic Transparent"/>
          <w:sz w:val="28"/>
          <w:szCs w:val="28"/>
          <w:lang w:bidi="ar-IQ"/>
        </w:rPr>
      </w:pPr>
      <w:r w:rsidRPr="00530636">
        <w:rPr>
          <w:rFonts w:ascii="AACHENfont" w:hAnsi="AACHENfont" w:cs="Arabic Transparent"/>
          <w:sz w:val="28"/>
          <w:szCs w:val="28"/>
          <w:lang w:bidi="ar-IQ"/>
        </w:rPr>
        <w:t xml:space="preserve">                                  New </w:t>
      </w:r>
      <w:proofErr w:type="gramStart"/>
      <w:r w:rsidRPr="00530636">
        <w:rPr>
          <w:rFonts w:ascii="AACHENfont" w:hAnsi="AACHENfont" w:cs="Arabic Transparent"/>
          <w:sz w:val="28"/>
          <w:szCs w:val="28"/>
          <w:lang w:bidi="ar-IQ"/>
        </w:rPr>
        <w:t>Delhi .</w:t>
      </w:r>
      <w:proofErr w:type="gramEnd"/>
    </w:p>
    <w:p w:rsidR="00075A00" w:rsidRPr="00CE7DD7" w:rsidRDefault="00075A00" w:rsidP="00BF5268">
      <w:pPr>
        <w:spacing w:after="0" w:line="240" w:lineRule="auto"/>
      </w:pPr>
    </w:p>
    <w:sectPr w:rsidR="00075A00" w:rsidRPr="00CE7DD7" w:rsidSect="003D42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3d.">
    <w:charset w:val="B2"/>
    <w:family w:val="auto"/>
    <w:pitch w:val="variable"/>
    <w:sig w:usb0="00002001" w:usb1="00000000" w:usb2="00000000" w:usb3="00000000" w:csb0="00000040" w:csb1="00000000"/>
  </w:font>
  <w:font w:name="MCS Tholoth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N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D2B"/>
    <w:multiLevelType w:val="hybridMultilevel"/>
    <w:tmpl w:val="8828CBB2"/>
    <w:lvl w:ilvl="0" w:tplc="FD66FF22">
      <w:start w:val="8"/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D471F"/>
    <w:multiLevelType w:val="hybridMultilevel"/>
    <w:tmpl w:val="0D525B5E"/>
    <w:lvl w:ilvl="0" w:tplc="B9F8DC88">
      <w:start w:val="1"/>
      <w:numFmt w:val="decimal"/>
      <w:lvlText w:val="%1-"/>
      <w:lvlJc w:val="left"/>
      <w:pPr>
        <w:tabs>
          <w:tab w:val="num" w:pos="3705"/>
        </w:tabs>
        <w:ind w:left="3705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3009000F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3009000F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">
    <w:nsid w:val="18150CC2"/>
    <w:multiLevelType w:val="hybridMultilevel"/>
    <w:tmpl w:val="2CDE85B4"/>
    <w:lvl w:ilvl="0" w:tplc="E1D66A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64860"/>
    <w:multiLevelType w:val="hybridMultilevel"/>
    <w:tmpl w:val="A7B09FEE"/>
    <w:lvl w:ilvl="0" w:tplc="CA6C04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47A9F"/>
    <w:multiLevelType w:val="hybridMultilevel"/>
    <w:tmpl w:val="F4982E94"/>
    <w:lvl w:ilvl="0" w:tplc="3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67F43"/>
    <w:multiLevelType w:val="hybridMultilevel"/>
    <w:tmpl w:val="5F826E3A"/>
    <w:lvl w:ilvl="0" w:tplc="1F96081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83F4B"/>
    <w:multiLevelType w:val="hybridMultilevel"/>
    <w:tmpl w:val="69344650"/>
    <w:lvl w:ilvl="0" w:tplc="ACEEC23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331A6"/>
    <w:multiLevelType w:val="hybridMultilevel"/>
    <w:tmpl w:val="05AE45C4"/>
    <w:lvl w:ilvl="0" w:tplc="FFF2B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dalus" w:hint="default"/>
      </w:rPr>
    </w:lvl>
    <w:lvl w:ilvl="1" w:tplc="3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E045F"/>
    <w:multiLevelType w:val="hybridMultilevel"/>
    <w:tmpl w:val="20B8AA0C"/>
    <w:lvl w:ilvl="0" w:tplc="429EFB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03142"/>
    <w:multiLevelType w:val="hybridMultilevel"/>
    <w:tmpl w:val="50288BEE"/>
    <w:lvl w:ilvl="0" w:tplc="A94C451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AD307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90939"/>
    <w:multiLevelType w:val="hybridMultilevel"/>
    <w:tmpl w:val="5B52C644"/>
    <w:lvl w:ilvl="0" w:tplc="68FCF9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dalus" w:hint="default"/>
      </w:rPr>
    </w:lvl>
    <w:lvl w:ilvl="1" w:tplc="3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11B7B"/>
    <w:multiLevelType w:val="hybridMultilevel"/>
    <w:tmpl w:val="170C88B2"/>
    <w:lvl w:ilvl="0" w:tplc="7D24469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sz w:val="32"/>
      </w:r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106EE9"/>
    <w:multiLevelType w:val="hybridMultilevel"/>
    <w:tmpl w:val="D9BEC682"/>
    <w:lvl w:ilvl="0" w:tplc="4AF61E1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10AF5"/>
    <w:multiLevelType w:val="hybridMultilevel"/>
    <w:tmpl w:val="3DE00CFE"/>
    <w:lvl w:ilvl="0" w:tplc="5692A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D1230"/>
    <w:multiLevelType w:val="hybridMultilevel"/>
    <w:tmpl w:val="1A244DC2"/>
    <w:lvl w:ilvl="0" w:tplc="3440EB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26D55"/>
    <w:multiLevelType w:val="hybridMultilevel"/>
    <w:tmpl w:val="576AE8E4"/>
    <w:lvl w:ilvl="0" w:tplc="2F264368">
      <w:start w:val="4"/>
      <w:numFmt w:val="decimal"/>
      <w:lvlText w:val="%1-"/>
      <w:lvlJc w:val="left"/>
      <w:pPr>
        <w:tabs>
          <w:tab w:val="num" w:pos="1215"/>
        </w:tabs>
        <w:ind w:left="1215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30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30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1AB6E38"/>
    <w:multiLevelType w:val="hybridMultilevel"/>
    <w:tmpl w:val="ABD6DF70"/>
    <w:lvl w:ilvl="0" w:tplc="25F6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322E72"/>
    <w:multiLevelType w:val="hybridMultilevel"/>
    <w:tmpl w:val="FC26DB42"/>
    <w:lvl w:ilvl="0" w:tplc="C85025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6D5"/>
    <w:rsid w:val="00075A00"/>
    <w:rsid w:val="004E297E"/>
    <w:rsid w:val="0063558B"/>
    <w:rsid w:val="006816D5"/>
    <w:rsid w:val="0098392F"/>
    <w:rsid w:val="00B51852"/>
    <w:rsid w:val="00BF5268"/>
    <w:rsid w:val="00CE7DD7"/>
    <w:rsid w:val="00E33338"/>
    <w:rsid w:val="00E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D7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816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16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MCS Taybah S_U 3d.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16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16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Simplified Arabic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816D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MCS Tholoth S_I normal."/>
      <w:sz w:val="40"/>
      <w:szCs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16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MCS Taybah S_U 3d."/>
      <w:sz w:val="56"/>
      <w:szCs w:val="5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816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MCS Taybah S_U 3d."/>
      <w:sz w:val="44"/>
      <w:szCs w:val="4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16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Simplified Arabic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816D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CS Taybah S_U 3d.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6D5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816D5"/>
    <w:rPr>
      <w:rFonts w:ascii="Times New Roman" w:eastAsia="Times New Roman" w:hAnsi="Times New Roman" w:cs="MCS Taybah S_U 3d.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6816D5"/>
    <w:rPr>
      <w:rFonts w:ascii="Times New Roman" w:eastAsia="Times New Roman" w:hAnsi="Times New Roman" w:cs="Simplified Arabi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6816D5"/>
    <w:rPr>
      <w:rFonts w:ascii="Times New Roman" w:eastAsia="Times New Roman" w:hAnsi="Times New Roman" w:cs="Simplified Arabic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816D5"/>
    <w:rPr>
      <w:rFonts w:ascii="Times New Roman" w:eastAsia="Times New Roman" w:hAnsi="Times New Roman" w:cs="MCS Tholoth S_I normal."/>
      <w:sz w:val="40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6816D5"/>
    <w:rPr>
      <w:rFonts w:ascii="Times New Roman" w:eastAsia="Times New Roman" w:hAnsi="Times New Roman" w:cs="MCS Taybah S_U 3d."/>
      <w:sz w:val="56"/>
      <w:szCs w:val="56"/>
    </w:rPr>
  </w:style>
  <w:style w:type="character" w:customStyle="1" w:styleId="Heading7Char">
    <w:name w:val="Heading 7 Char"/>
    <w:basedOn w:val="DefaultParagraphFont"/>
    <w:link w:val="Heading7"/>
    <w:semiHidden/>
    <w:rsid w:val="006816D5"/>
    <w:rPr>
      <w:rFonts w:ascii="Times New Roman" w:eastAsia="Times New Roman" w:hAnsi="Times New Roman" w:cs="MCS Taybah S_U 3d."/>
      <w:sz w:val="44"/>
      <w:szCs w:val="44"/>
    </w:rPr>
  </w:style>
  <w:style w:type="character" w:customStyle="1" w:styleId="Heading8Char">
    <w:name w:val="Heading 8 Char"/>
    <w:basedOn w:val="DefaultParagraphFont"/>
    <w:link w:val="Heading8"/>
    <w:semiHidden/>
    <w:rsid w:val="006816D5"/>
    <w:rPr>
      <w:rFonts w:ascii="Times New Roman" w:eastAsia="Times New Roman" w:hAnsi="Times New Roman" w:cs="Simplified Arabic"/>
      <w:sz w:val="32"/>
      <w:szCs w:val="32"/>
    </w:rPr>
  </w:style>
  <w:style w:type="character" w:customStyle="1" w:styleId="Heading9Char">
    <w:name w:val="Heading 9 Char"/>
    <w:basedOn w:val="DefaultParagraphFont"/>
    <w:link w:val="Heading9"/>
    <w:semiHidden/>
    <w:rsid w:val="006816D5"/>
    <w:rPr>
      <w:rFonts w:ascii="Times New Roman" w:eastAsia="Times New Roman" w:hAnsi="Times New Roman" w:cs="MCS Taybah S_U 3d."/>
      <w:b/>
      <w:bCs/>
      <w:sz w:val="96"/>
      <w:szCs w:val="96"/>
    </w:rPr>
  </w:style>
  <w:style w:type="numbering" w:customStyle="1" w:styleId="NoList1">
    <w:name w:val="No List1"/>
    <w:next w:val="NoList"/>
    <w:uiPriority w:val="99"/>
    <w:semiHidden/>
    <w:unhideWhenUsed/>
    <w:rsid w:val="006816D5"/>
  </w:style>
  <w:style w:type="character" w:customStyle="1" w:styleId="Hyperlink1">
    <w:name w:val="Hyperlink1"/>
    <w:basedOn w:val="DefaultParagraphFont"/>
    <w:semiHidden/>
    <w:unhideWhenUsed/>
    <w:rsid w:val="006816D5"/>
    <w:rPr>
      <w:color w:val="0000FF"/>
      <w:u w:val="single"/>
    </w:rPr>
  </w:style>
  <w:style w:type="character" w:styleId="FollowedHyperlink">
    <w:name w:val="FollowedHyperlink"/>
    <w:semiHidden/>
    <w:unhideWhenUsed/>
    <w:rsid w:val="006816D5"/>
    <w:rPr>
      <w:color w:val="800080"/>
      <w:u w:val="single"/>
    </w:rPr>
  </w:style>
  <w:style w:type="paragraph" w:styleId="NormalWeb">
    <w:name w:val="Normal (Web)"/>
    <w:basedOn w:val="Normal"/>
    <w:unhideWhenUsed/>
    <w:rsid w:val="006816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816D5"/>
    <w:pPr>
      <w:spacing w:after="0" w:line="240" w:lineRule="auto"/>
      <w:jc w:val="both"/>
    </w:pPr>
    <w:rPr>
      <w:rFonts w:ascii="Arial" w:eastAsia="Times New Roman" w:hAnsi="Arial" w:cs="Simplified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6816D5"/>
    <w:rPr>
      <w:rFonts w:ascii="Arial" w:eastAsia="Times New Roman" w:hAnsi="Arial" w:cs="Simplified Arabic"/>
      <w:sz w:val="36"/>
      <w:szCs w:val="36"/>
    </w:rPr>
  </w:style>
  <w:style w:type="paragraph" w:styleId="BodyTextIndent">
    <w:name w:val="Body Text Indent"/>
    <w:basedOn w:val="Normal"/>
    <w:link w:val="BodyTextIndentChar"/>
    <w:semiHidden/>
    <w:unhideWhenUsed/>
    <w:rsid w:val="006816D5"/>
    <w:pPr>
      <w:spacing w:after="0" w:line="240" w:lineRule="auto"/>
      <w:ind w:left="2104" w:hanging="1384"/>
      <w:jc w:val="both"/>
    </w:pPr>
    <w:rPr>
      <w:rFonts w:ascii="Times New Roman" w:eastAsia="Times New Roman" w:hAnsi="Times New Roman" w:cs="Simplified Arabi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16D5"/>
    <w:rPr>
      <w:rFonts w:ascii="Times New Roman" w:eastAsia="Times New Roman" w:hAnsi="Times New Roman" w:cs="Simplified Arabic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unhideWhenUsed/>
    <w:rsid w:val="006816D5"/>
    <w:pPr>
      <w:bidi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16D5"/>
    <w:rPr>
      <w:rFonts w:ascii="Times New Roman" w:eastAsia="Times New Roman" w:hAnsi="Times New Roman" w:cs="Times New Roman"/>
      <w:sz w:val="40"/>
      <w:szCs w:val="40"/>
    </w:rPr>
  </w:style>
  <w:style w:type="paragraph" w:styleId="BodyTextIndent3">
    <w:name w:val="Body Text Indent 3"/>
    <w:basedOn w:val="Normal"/>
    <w:link w:val="BodyTextIndent3Char"/>
    <w:semiHidden/>
    <w:unhideWhenUsed/>
    <w:rsid w:val="006816D5"/>
    <w:pPr>
      <w:spacing w:after="0" w:line="240" w:lineRule="auto"/>
      <w:ind w:left="360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16D5"/>
    <w:rPr>
      <w:rFonts w:ascii="Times New Roman" w:eastAsia="Times New Roman" w:hAnsi="Times New Roman" w:cs="Simplified Arabic"/>
      <w:sz w:val="28"/>
      <w:szCs w:val="28"/>
    </w:rPr>
  </w:style>
  <w:style w:type="paragraph" w:styleId="ListParagraph">
    <w:name w:val="List Paragraph"/>
    <w:basedOn w:val="Normal"/>
    <w:uiPriority w:val="34"/>
    <w:qFormat/>
    <w:rsid w:val="006816D5"/>
    <w:pPr>
      <w:ind w:left="720"/>
      <w:contextualSpacing/>
    </w:pPr>
    <w:rPr>
      <w:rFonts w:ascii="Calibri" w:eastAsia="Calibri" w:hAnsi="Calibri" w:cs="Arial"/>
    </w:rPr>
  </w:style>
  <w:style w:type="paragraph" w:customStyle="1" w:styleId="Default">
    <w:name w:val="Default"/>
    <w:rsid w:val="006816D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rmal4">
    <w:name w:val="Normal++4"/>
    <w:basedOn w:val="Normal"/>
    <w:next w:val="Normal"/>
    <w:rsid w:val="006816D5"/>
    <w:pPr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2">
    <w:name w:val="Heading 1+2"/>
    <w:basedOn w:val="Default"/>
    <w:next w:val="Default"/>
    <w:rsid w:val="006816D5"/>
    <w:rPr>
      <w:rFonts w:ascii="Times New Roman" w:hAnsi="Times New Roman" w:cs="Times New Roman"/>
      <w:color w:val="auto"/>
    </w:rPr>
  </w:style>
  <w:style w:type="paragraph" w:customStyle="1" w:styleId="Normal2">
    <w:name w:val="Normal++2"/>
    <w:basedOn w:val="Default"/>
    <w:next w:val="Default"/>
    <w:rsid w:val="006816D5"/>
    <w:rPr>
      <w:rFonts w:ascii="Times New Roman" w:hAnsi="Times New Roman" w:cs="Times New Roman"/>
      <w:color w:val="auto"/>
    </w:rPr>
  </w:style>
  <w:style w:type="paragraph" w:customStyle="1" w:styleId="Normal3">
    <w:name w:val="Normal+3"/>
    <w:basedOn w:val="Normal"/>
    <w:next w:val="Normal"/>
    <w:rsid w:val="006816D5"/>
    <w:pPr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6816D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16D5"/>
    <w:rPr>
      <w:color w:val="0000FF" w:themeColor="hyperlink"/>
      <w:u w:val="single"/>
    </w:rPr>
  </w:style>
  <w:style w:type="table" w:styleId="TableGrid">
    <w:name w:val="Table Grid"/>
    <w:basedOn w:val="TableNormal"/>
    <w:rsid w:val="0068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2019-12-25T08:33:00Z</dcterms:created>
  <dcterms:modified xsi:type="dcterms:W3CDTF">2019-12-25T09:14:00Z</dcterms:modified>
</cp:coreProperties>
</file>